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2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6"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8"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FORM 12b-25</w:t>
      </w:r>
    </w:p>
    <w:p>
      <w:pPr>
        <w:spacing w:after="0" w:line="27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5561965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-551180</wp:posOffset>
            </wp:positionH>
            <wp:positionV relativeFrom="paragraph">
              <wp:posOffset>-126365</wp:posOffset>
            </wp:positionV>
            <wp:extent cx="215138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1380" cy="308610"/>
                    </a:xfrm>
                    <a:prstGeom prst="rect">
                      <a:avLst/>
                    </a:prstGeom>
                    <a:noFill/>
                  </pic:spPr>
                </pic:pic>
              </a:graphicData>
            </a:graphic>
          </wp:anchor>
        </w:drawing>
      </w:r>
    </w:p>
    <w:p>
      <w:pPr>
        <w:spacing w:after="0" w:line="2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001-35996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-551180</wp:posOffset>
            </wp:positionH>
            <wp:positionV relativeFrom="paragraph">
              <wp:posOffset>160020</wp:posOffset>
            </wp:positionV>
            <wp:extent cx="215138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1380" cy="308610"/>
                    </a:xfrm>
                    <a:prstGeom prst="rect">
                      <a:avLst/>
                    </a:prstGeom>
                    <a:noFill/>
                  </pic:spPr>
                </pic:pic>
              </a:graphicData>
            </a:graphic>
          </wp:anchor>
        </w:drawing>
      </w:r>
    </w:p>
    <w:p>
      <w:pPr>
        <w:spacing w:after="0" w:line="24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CUSIP NUMBER</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68620A302</w:t>
      </w:r>
    </w:p>
    <w:p>
      <w:pPr>
        <w:spacing w:after="0" w:line="200" w:lineRule="exact"/>
        <w:rPr>
          <w:sz w:val="24"/>
          <w:szCs w:val="24"/>
          <w:color w:val="auto"/>
        </w:rPr>
      </w:pPr>
    </w:p>
    <w:p>
      <w:pPr>
        <w:spacing w:after="0" w:line="209" w:lineRule="exact"/>
        <w:rPr>
          <w:sz w:val="24"/>
          <w:szCs w:val="24"/>
          <w:color w:val="auto"/>
        </w:rPr>
      </w:pPr>
    </w:p>
    <w:p>
      <w:pPr>
        <w:ind w:left="480"/>
        <w:spacing w:after="0" w:line="207" w:lineRule="exact"/>
        <w:rPr>
          <w:sz w:val="20"/>
          <w:szCs w:val="20"/>
          <w:color w:val="auto"/>
        </w:rPr>
      </w:pPr>
      <w:r>
        <w:rPr>
          <w:rFonts w:ascii="Times New Roman" w:cs="Times New Roman" w:eastAsia="Times New Roman" w:hAnsi="Times New Roman"/>
          <w:sz w:val="18"/>
          <w:szCs w:val="18"/>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w:t>
      </w:r>
    </w:p>
    <w:p>
      <w:pPr>
        <w:spacing w:after="0" w:line="63" w:lineRule="exact"/>
        <w:rPr>
          <w:sz w:val="24"/>
          <w:szCs w:val="24"/>
          <w:color w:val="auto"/>
        </w:rPr>
      </w:pPr>
    </w:p>
    <w:p>
      <w:pPr>
        <w:ind w:left="1520"/>
        <w:spacing w:after="0" w:line="207" w:lineRule="exact"/>
        <w:rPr>
          <w:sz w:val="20"/>
          <w:szCs w:val="20"/>
          <w:color w:val="auto"/>
        </w:rPr>
      </w:pPr>
      <w:r>
        <w:rPr>
          <w:rFonts w:ascii="Times New Roman" w:cs="Times New Roman" w:eastAsia="Times New Roman" w:hAnsi="Times New Roman"/>
          <w:sz w:val="18"/>
          <w:szCs w:val="18"/>
          <w:color w:val="auto"/>
        </w:rPr>
        <w:t xml:space="preserve">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w:t>
      </w:r>
    </w:p>
    <w:p>
      <w:pPr>
        <w:spacing w:after="0" w:line="9"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w:t>
      </w:r>
    </w:p>
    <w:p>
      <w:pPr>
        <w:spacing w:after="0" w:line="1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11-K</w:t>
      </w:r>
    </w:p>
    <w:p>
      <w:pPr>
        <w:spacing w:after="0" w:line="2" w:lineRule="exact"/>
        <w:rPr>
          <w:sz w:val="24"/>
          <w:szCs w:val="24"/>
          <w:color w:val="auto"/>
        </w:rPr>
      </w:pPr>
    </w:p>
    <w:p>
      <w:pPr>
        <w:ind w:left="1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w:t>
      </w:r>
    </w:p>
    <w:p>
      <w:pPr>
        <w:spacing w:after="0" w:line="9" w:lineRule="exact"/>
        <w:rPr>
          <w:sz w:val="24"/>
          <w:szCs w:val="24"/>
          <w:color w:val="auto"/>
        </w:rPr>
      </w:pPr>
    </w:p>
    <w:p>
      <w:pPr>
        <w:ind w:left="1520"/>
        <w:spacing w:after="0" w:line="207" w:lineRule="exact"/>
        <w:rPr>
          <w:sz w:val="20"/>
          <w:szCs w:val="20"/>
          <w:color w:val="auto"/>
        </w:rPr>
      </w:pPr>
      <w:r>
        <w:rPr>
          <w:rFonts w:ascii="Times New Roman" w:cs="Times New Roman" w:eastAsia="Times New Roman" w:hAnsi="Times New Roman"/>
          <w:sz w:val="18"/>
          <w:szCs w:val="18"/>
          <w:color w:val="auto"/>
        </w:rPr>
        <w:t xml:space="preserve">Q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w:t>
      </w:r>
    </w:p>
    <w:p>
      <w:pPr>
        <w:spacing w:after="0" w:line="1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10-D</w:t>
      </w:r>
    </w:p>
    <w:p>
      <w:pPr>
        <w:spacing w:after="0" w:line="2" w:lineRule="exact"/>
        <w:rPr>
          <w:sz w:val="24"/>
          <w:szCs w:val="24"/>
          <w:color w:val="auto"/>
        </w:rPr>
      </w:pPr>
    </w:p>
    <w:p>
      <w:pPr>
        <w:ind w:left="1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w:t>
      </w:r>
    </w:p>
    <w:p>
      <w:pPr>
        <w:spacing w:after="0" w:line="1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CEN</w:t>
      </w:r>
    </w:p>
    <w:p>
      <w:pPr>
        <w:spacing w:after="0" w:line="2" w:lineRule="exact"/>
        <w:rPr>
          <w:sz w:val="24"/>
          <w:szCs w:val="24"/>
          <w:color w:val="auto"/>
        </w:rPr>
      </w:pPr>
    </w:p>
    <w:p>
      <w:pPr>
        <w:ind w:left="1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w:t>
      </w:r>
    </w:p>
    <w:p>
      <w:pPr>
        <w:spacing w:after="0" w:line="1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CSR</w:t>
      </w:r>
    </w:p>
    <w:p>
      <w:pPr>
        <w:spacing w:after="0" w:line="205" w:lineRule="exact"/>
        <w:rPr>
          <w:sz w:val="24"/>
          <w:szCs w:val="24"/>
          <w:color w:val="auto"/>
        </w:rPr>
      </w:pPr>
    </w:p>
    <w:p>
      <w:pPr>
        <w:jc w:val="center"/>
        <w:ind w:left="-1139"/>
        <w:spacing w:after="0"/>
        <w:rPr>
          <w:sz w:val="20"/>
          <w:szCs w:val="20"/>
          <w:color w:val="auto"/>
        </w:rPr>
      </w:pPr>
      <w:r>
        <w:rPr>
          <w:rFonts w:ascii="Times New Roman" w:cs="Times New Roman" w:eastAsia="Times New Roman" w:hAnsi="Times New Roman"/>
          <w:sz w:val="18"/>
          <w:szCs w:val="18"/>
          <w:color w:val="auto"/>
        </w:rPr>
        <w:t>For Period</w:t>
      </w:r>
    </w:p>
    <w:p>
      <w:pPr>
        <w:spacing w:after="0" w:line="27" w:lineRule="exact"/>
        <w:rPr>
          <w:sz w:val="24"/>
          <w:szCs w:val="24"/>
          <w:color w:val="auto"/>
        </w:rPr>
      </w:pPr>
    </w:p>
    <w:p>
      <w:pPr>
        <w:jc w:val="center"/>
        <w:ind w:left="-1139"/>
        <w:spacing w:after="0"/>
        <w:rPr>
          <w:sz w:val="20"/>
          <w:szCs w:val="20"/>
          <w:color w:val="auto"/>
        </w:rPr>
      </w:pPr>
      <w:r>
        <w:rPr>
          <w:rFonts w:ascii="Times New Roman" w:cs="Times New Roman" w:eastAsia="Times New Roman" w:hAnsi="Times New Roman"/>
          <w:sz w:val="18"/>
          <w:szCs w:val="18"/>
          <w:color w:val="auto"/>
        </w:rPr>
        <w:t>Ended:</w:t>
      </w:r>
    </w:p>
    <w:p>
      <w:pPr>
        <w:spacing w:after="0" w:line="9"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color w:val="auto"/>
        </w:rPr>
        <w:t>2026</w:t>
      </w:r>
    </w:p>
    <w:p>
      <w:pPr>
        <w:spacing w:after="0" w:line="4" w:lineRule="exact"/>
        <w:rPr>
          <w:sz w:val="24"/>
          <w:szCs w:val="24"/>
          <w:color w:val="auto"/>
        </w:rPr>
      </w:pPr>
    </w:p>
    <w:p>
      <w:pPr>
        <w:ind w:left="1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w:t>
      </w:r>
    </w:p>
    <w:p>
      <w:pPr>
        <w:spacing w:after="0" w:line="1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Report on</w:t>
      </w:r>
    </w:p>
    <w:p>
      <w:pPr>
        <w:spacing w:after="0" w:line="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Form 10-K</w:t>
      </w:r>
    </w:p>
    <w:p>
      <w:pPr>
        <w:spacing w:after="0" w:line="9" w:lineRule="exact"/>
        <w:rPr>
          <w:sz w:val="24"/>
          <w:szCs w:val="24"/>
          <w:color w:val="auto"/>
        </w:rPr>
      </w:pPr>
    </w:p>
    <w:p>
      <w:pPr>
        <w:ind w:left="1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w:t>
      </w:r>
    </w:p>
    <w:p>
      <w:pPr>
        <w:spacing w:after="0" w:line="1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Report on</w:t>
      </w:r>
    </w:p>
    <w:p>
      <w:pPr>
        <w:spacing w:after="0" w:line="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Form 20-F</w:t>
      </w:r>
    </w:p>
    <w:p>
      <w:pPr>
        <w:spacing w:after="0" w:line="9" w:lineRule="exact"/>
        <w:rPr>
          <w:sz w:val="24"/>
          <w:szCs w:val="24"/>
          <w:color w:val="auto"/>
        </w:rPr>
      </w:pPr>
    </w:p>
    <w:p>
      <w:pPr>
        <w:ind w:left="1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w:t>
      </w:r>
    </w:p>
    <w:p>
      <w:pPr>
        <w:spacing w:after="0" w:line="1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Report on</w:t>
      </w:r>
    </w:p>
    <w:p>
      <w:pPr>
        <w:spacing w:after="0" w:line="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Form 11-K</w:t>
      </w:r>
    </w:p>
    <w:p>
      <w:pPr>
        <w:spacing w:after="0" w:line="9" w:lineRule="exact"/>
        <w:rPr>
          <w:sz w:val="24"/>
          <w:szCs w:val="24"/>
          <w:color w:val="auto"/>
        </w:rPr>
      </w:pPr>
    </w:p>
    <w:p>
      <w:pPr>
        <w:ind w:left="1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Transition</w:t>
      </w:r>
    </w:p>
    <w:p>
      <w:pPr>
        <w:spacing w:after="0" w:line="1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Report on</w:t>
      </w:r>
    </w:p>
    <w:p>
      <w:pPr>
        <w:spacing w:after="0" w:line="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For the</w:t>
      </w:r>
    </w:p>
    <w:p>
      <w:pPr>
        <w:spacing w:after="0" w:line="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Transition</w:t>
      </w:r>
    </w:p>
    <w:p>
      <w:pPr>
        <w:spacing w:after="0" w:line="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Period</w:t>
      </w:r>
    </w:p>
    <w:p>
      <w:pPr>
        <w:spacing w:after="0" w:line="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color w:val="auto"/>
        </w:rPr>
        <w:t>Ended:</w:t>
      </w:r>
    </w:p>
    <w:p>
      <w:pPr>
        <w:sectPr>
          <w:pgSz w:w="11900" w:h="16838" w:orient="portrait"/>
          <w:cols w:equalWidth="0" w:num="2">
            <w:col w:w="6880" w:space="720"/>
            <w:col w:w="2500"/>
          </w:cols>
          <w:pgMar w:left="1440" w:top="1440" w:right="359" w:bottom="1440" w:gutter="0" w:footer="0" w:header="0"/>
        </w:sectPr>
      </w:pPr>
    </w:p>
    <w:bookmarkStart w:id="1" w:name="page2"/>
    <w:bookmarkEnd w:id="1"/>
    <w:p>
      <w:pPr>
        <w:ind w:left="116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136130" cy="167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VivoSim Labs,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11555 Sorrento Valley Rd, Suite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City, State and Zip Code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40" w:hanging="508"/>
        <w:spacing w:after="0"/>
        <w:tabs>
          <w:tab w:leader="none" w:pos="12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103" w:lineRule="exact"/>
        <w:rPr>
          <w:rFonts w:ascii="Times New Roman" w:cs="Times New Roman" w:eastAsia="Times New Roman" w:hAnsi="Times New Roman"/>
          <w:sz w:val="18"/>
          <w:szCs w:val="18"/>
          <w:color w:val="auto"/>
        </w:rPr>
      </w:pPr>
    </w:p>
    <w:p>
      <w:pPr>
        <w:ind w:left="1240" w:hanging="513"/>
        <w:spacing w:after="0"/>
        <w:tabs>
          <w:tab w:leader="none" w:pos="124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ind w:left="1240" w:right="280" w:hanging="1126"/>
        <w:spacing w:after="0" w:line="200" w:lineRule="auto"/>
        <w:tabs>
          <w:tab w:leader="none" w:pos="1240" w:val="left"/>
        </w:tabs>
        <w:numPr>
          <w:ilvl w:val="0"/>
          <w:numId w:val="1"/>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79" w:lineRule="exact"/>
        <w:rPr>
          <w:rFonts w:ascii="MS PGothic" w:cs="MS PGothic" w:eastAsia="MS PGothic" w:hAnsi="MS PGothic"/>
          <w:sz w:val="36"/>
          <w:szCs w:val="36"/>
          <w:color w:val="auto"/>
          <w:vertAlign w:val="subscript"/>
        </w:rPr>
      </w:pPr>
    </w:p>
    <w:p>
      <w:pPr>
        <w:ind w:left="1240" w:hanging="508"/>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VivoSim Labs, Inc. (the “Registrant”) has determined that it is unable, without unreasonable effort or expense, to file its Annual Report on Form 10-K for the fiscal year ended March 31, 2026 (the “Form 10-K”) by June 29, 2026, the prescribed due date, because it requires more time to gather necessary information for the preparation and finalization of its financial statements and other disclosures to be included in the Form 10-K. The Registrant is working diligently to complete the Form 10-K as soon as practicable, which the Registrant anticipates will not be later than the fifteenth calendar day following the prescribed due date for the Form 10-K, or July 14,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ind w:left="440" w:hanging="432"/>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Norman Staskey, Chief Financial Officer</w:t>
            </w:r>
          </w:p>
        </w:tc>
        <w:tc>
          <w:tcPr>
            <w:tcW w:w="234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(858)</w:t>
            </w:r>
          </w:p>
        </w:tc>
        <w:tc>
          <w:tcPr>
            <w:tcW w:w="340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224-1000</w:t>
            </w:r>
          </w:p>
        </w:tc>
      </w:tr>
      <w:tr>
        <w:trPr>
          <w:trHeight w:val="34"/>
        </w:trPr>
        <w:tc>
          <w:tcPr>
            <w:tcW w:w="55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4"/>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w:t>
            </w:r>
          </w:p>
        </w:tc>
        <w:tc>
          <w:tcPr>
            <w:tcW w:w="4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(Area Code)</w:t>
            </w:r>
          </w:p>
        </w:tc>
        <w:tc>
          <w:tcPr>
            <w:tcW w:w="4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(Telephone Number)</w:t>
            </w:r>
          </w:p>
        </w:tc>
      </w:tr>
    </w:tbl>
    <w:p>
      <w:pPr>
        <w:spacing w:after="0" w:line="179" w:lineRule="exact"/>
        <w:rPr>
          <w:sz w:val="20"/>
          <w:szCs w:val="20"/>
          <w:color w:val="auto"/>
        </w:rPr>
      </w:pPr>
    </w:p>
    <w:p>
      <w:pPr>
        <w:jc w:val="both"/>
        <w:ind w:left="320" w:hanging="312"/>
        <w:spacing w:after="0" w:line="232" w:lineRule="exact"/>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320" w:hanging="312"/>
        <w:spacing w:after="0" w:line="239" w:lineRule="exact"/>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1267460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VivoSim Labs,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25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Norman Staskey</w:t>
            </w:r>
          </w:p>
        </w:tc>
      </w:tr>
      <w:tr>
        <w:trPr>
          <w:trHeight w:val="198"/>
        </w:trPr>
        <w:tc>
          <w:tcPr>
            <w:tcW w:w="3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Norman Staskey</w:t>
            </w:r>
          </w:p>
        </w:tc>
      </w:tr>
      <w:tr>
        <w:trPr>
          <w:trHeight w:val="234"/>
        </w:trPr>
        <w:tc>
          <w:tcPr>
            <w:tcW w:w="3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08"/>
        </w:trPr>
        <w:tc>
          <w:tcPr>
            <w:tcW w:w="31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lowerLetter"/>
      <w:start w:val="1"/>
    </w:lvl>
  </w:abstractNum>
  <w:abstractNum w:abstractNumId="1">
    <w:nsid w:val="19495CFF"/>
    <w:multiLevelType w:val="hybridMultilevel"/>
    <w:lvl w:ilvl="0">
      <w:lvlJc w:val="left"/>
      <w:lvlText w:val="☒"/>
      <w:numFmt w:val="bullet"/>
      <w:start w:val="1"/>
    </w:lvl>
    <w:lvl w:ilvl="1">
      <w:lvlJc w:val="left"/>
      <w:lvlText w:val="(%2)"/>
      <w:numFmt w:val="lowerLetter"/>
      <w:start w:val="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2026-06-29T15:10:06Z</dcterms:created>
  <dcterms:modified xsi:type="dcterms:W3CDTF">2026-06-29T15:10:06Z</dcterms:modified>
</cp:coreProperties>
</file>